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3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0"/>
      </w:tblGrid>
      <w:tr w:rsidR="00121B3D" w:rsidRPr="00121B3D" w:rsidTr="00121B3D">
        <w:tc>
          <w:tcPr>
            <w:tcW w:w="0" w:type="auto"/>
            <w:tcBorders>
              <w:bottom w:val="single" w:sz="6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121B3D" w:rsidRPr="00121B3D" w:rsidRDefault="00121B3D" w:rsidP="00121B3D">
            <w:pPr>
              <w:spacing w:before="300" w:line="240" w:lineRule="auto"/>
              <w:outlineLvl w:val="5"/>
              <w:rPr>
                <w:rFonts w:ascii="Times New Roman" w:eastAsia="Times New Roman" w:hAnsi="Times New Roman" w:cs="Times New Roman"/>
                <w:color w:val="0F6EA4"/>
                <w:sz w:val="36"/>
                <w:szCs w:val="36"/>
                <w:lang w:eastAsia="ru-RU"/>
              </w:rPr>
            </w:pPr>
            <w:r w:rsidRPr="00A33C43">
              <w:rPr>
                <w:rFonts w:ascii="Times New Roman" w:eastAsia="Times New Roman" w:hAnsi="Times New Roman" w:cs="Times New Roman"/>
                <w:color w:val="984806" w:themeColor="accent6" w:themeShade="80"/>
                <w:sz w:val="36"/>
                <w:szCs w:val="36"/>
                <w:lang w:eastAsia="ru-RU"/>
              </w:rPr>
              <w:t>Обеспечение беспрепятственного доступа</w:t>
            </w:r>
          </w:p>
        </w:tc>
      </w:tr>
    </w:tbl>
    <w:p w:rsidR="00121B3D" w:rsidRPr="00121B3D" w:rsidRDefault="00121B3D" w:rsidP="00121B3D">
      <w:pPr>
        <w:spacing w:before="200" w:line="240" w:lineRule="auto"/>
        <w:rPr>
          <w:rFonts w:ascii="Arial" w:eastAsia="Times New Roman" w:hAnsi="Arial" w:cs="Arial"/>
          <w:color w:val="3F3F3F"/>
          <w:sz w:val="24"/>
          <w:szCs w:val="24"/>
          <w:lang w:eastAsia="ru-RU"/>
        </w:rPr>
      </w:pPr>
      <w:r w:rsidRPr="00121B3D">
        <w:rPr>
          <w:rFonts w:ascii="Arial" w:eastAsia="Times New Roman" w:hAnsi="Arial" w:cs="Arial"/>
          <w:color w:val="3F3F3F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"/>
        <w:gridCol w:w="3566"/>
        <w:gridCol w:w="5298"/>
      </w:tblGrid>
      <w:tr w:rsidR="00121B3D" w:rsidRPr="00121B3D" w:rsidTr="00121B3D"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1B3D" w:rsidRPr="00121B3D" w:rsidRDefault="00121B3D" w:rsidP="00121B3D">
            <w:pPr>
              <w:spacing w:before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№№</w:t>
            </w:r>
          </w:p>
          <w:p w:rsidR="00121B3D" w:rsidRPr="00121B3D" w:rsidRDefault="00121B3D" w:rsidP="00121B3D">
            <w:pPr>
              <w:spacing w:before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 \</w:t>
            </w:r>
            <w:proofErr w:type="gramStart"/>
            <w:r w:rsidRPr="0012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5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1B3D" w:rsidRPr="00121B3D" w:rsidRDefault="00121B3D" w:rsidP="0012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B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Основные структурно-функциональные зоны</w:t>
            </w:r>
          </w:p>
        </w:tc>
        <w:tc>
          <w:tcPr>
            <w:tcW w:w="8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1B3D" w:rsidRPr="00121B3D" w:rsidRDefault="00121B3D" w:rsidP="0012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B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доступности, в том числе для основных категорий инвалидов**</w:t>
            </w:r>
          </w:p>
        </w:tc>
      </w:tr>
      <w:tr w:rsidR="00121B3D" w:rsidRPr="00121B3D" w:rsidTr="00121B3D"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1B3D" w:rsidRPr="00121B3D" w:rsidRDefault="00121B3D" w:rsidP="00121B3D">
            <w:pPr>
              <w:spacing w:before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1B3D" w:rsidRPr="00121B3D" w:rsidRDefault="00121B3D" w:rsidP="00121B3D">
            <w:pPr>
              <w:spacing w:before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Территория, прилегающая к зданию (участок)</w:t>
            </w:r>
          </w:p>
        </w:tc>
        <w:tc>
          <w:tcPr>
            <w:tcW w:w="8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1B3D" w:rsidRPr="00121B3D" w:rsidRDefault="00121B3D" w:rsidP="00121B3D">
            <w:pPr>
              <w:spacing w:before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Доступно всем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категориям</w:t>
            </w:r>
          </w:p>
        </w:tc>
      </w:tr>
      <w:tr w:rsidR="00121B3D" w:rsidRPr="00121B3D" w:rsidTr="00121B3D"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1B3D" w:rsidRPr="00121B3D" w:rsidRDefault="00121B3D" w:rsidP="00121B3D">
            <w:pPr>
              <w:spacing w:before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1B3D" w:rsidRPr="00121B3D" w:rsidRDefault="00121B3D" w:rsidP="00121B3D">
            <w:pPr>
              <w:spacing w:before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(входы) в здание</w:t>
            </w:r>
          </w:p>
        </w:tc>
        <w:tc>
          <w:tcPr>
            <w:tcW w:w="8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1B3D" w:rsidRPr="00121B3D" w:rsidRDefault="00121B3D" w:rsidP="00121B3D">
            <w:pPr>
              <w:spacing w:before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Доступно всем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категориям</w:t>
            </w:r>
          </w:p>
        </w:tc>
      </w:tr>
      <w:tr w:rsidR="00121B3D" w:rsidRPr="00121B3D" w:rsidTr="00121B3D"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1B3D" w:rsidRPr="00121B3D" w:rsidRDefault="00121B3D" w:rsidP="00121B3D">
            <w:pPr>
              <w:spacing w:before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1B3D" w:rsidRPr="00121B3D" w:rsidRDefault="00121B3D" w:rsidP="00121B3D">
            <w:pPr>
              <w:spacing w:before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Путь (пути) движения внутри здания (в </w:t>
            </w:r>
            <w:proofErr w:type="spellStart"/>
            <w:r w:rsidRPr="0012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12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пути эвакуации)</w:t>
            </w:r>
          </w:p>
        </w:tc>
        <w:tc>
          <w:tcPr>
            <w:tcW w:w="8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1B3D" w:rsidRPr="00121B3D" w:rsidRDefault="00121B3D" w:rsidP="00121B3D">
            <w:pPr>
              <w:spacing w:before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Доступно всем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категориям</w:t>
            </w:r>
          </w:p>
        </w:tc>
      </w:tr>
      <w:tr w:rsidR="00121B3D" w:rsidRPr="00121B3D" w:rsidTr="00121B3D"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1B3D" w:rsidRPr="00121B3D" w:rsidRDefault="00121B3D" w:rsidP="00121B3D">
            <w:pPr>
              <w:spacing w:before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1B3D" w:rsidRPr="00121B3D" w:rsidRDefault="00121B3D" w:rsidP="00121B3D">
            <w:pPr>
              <w:spacing w:before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 целевого назначения здания (целевого посещения объекта)</w:t>
            </w:r>
          </w:p>
        </w:tc>
        <w:tc>
          <w:tcPr>
            <w:tcW w:w="8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1B3D" w:rsidRPr="00121B3D" w:rsidRDefault="00121B3D" w:rsidP="00121B3D">
            <w:pPr>
              <w:spacing w:before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Доступно частично избирательно  (О, С,  У)</w:t>
            </w:r>
          </w:p>
        </w:tc>
      </w:tr>
      <w:tr w:rsidR="00121B3D" w:rsidRPr="00121B3D" w:rsidTr="00121B3D"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1B3D" w:rsidRPr="00121B3D" w:rsidRDefault="00121B3D" w:rsidP="00121B3D">
            <w:pPr>
              <w:spacing w:before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1B3D" w:rsidRPr="00121B3D" w:rsidRDefault="00121B3D" w:rsidP="00121B3D">
            <w:pPr>
              <w:spacing w:before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Санитарно-гигиенические помещения</w:t>
            </w:r>
          </w:p>
        </w:tc>
        <w:tc>
          <w:tcPr>
            <w:tcW w:w="8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1B3D" w:rsidRPr="00121B3D" w:rsidRDefault="00121B3D" w:rsidP="00121B3D">
            <w:pPr>
              <w:spacing w:before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Доступно частично избирательно  (О, С,  У)</w:t>
            </w:r>
          </w:p>
        </w:tc>
      </w:tr>
      <w:tr w:rsidR="00121B3D" w:rsidRPr="00121B3D" w:rsidTr="00121B3D"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1B3D" w:rsidRPr="00121B3D" w:rsidRDefault="00121B3D" w:rsidP="00121B3D">
            <w:pPr>
              <w:spacing w:before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1B3D" w:rsidRPr="00121B3D" w:rsidRDefault="00121B3D" w:rsidP="00121B3D">
            <w:pPr>
              <w:spacing w:before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информации и связи (на всех зонах)</w:t>
            </w:r>
          </w:p>
        </w:tc>
        <w:tc>
          <w:tcPr>
            <w:tcW w:w="8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1B3D" w:rsidRPr="00121B3D" w:rsidRDefault="00121B3D" w:rsidP="00121B3D">
            <w:pPr>
              <w:spacing w:before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Доступно всем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категориям</w:t>
            </w:r>
          </w:p>
        </w:tc>
      </w:tr>
      <w:tr w:rsidR="00121B3D" w:rsidRPr="00121B3D" w:rsidTr="00121B3D"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1B3D" w:rsidRPr="00121B3D" w:rsidRDefault="00121B3D" w:rsidP="00121B3D">
            <w:pPr>
              <w:spacing w:before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1B3D" w:rsidRPr="00121B3D" w:rsidRDefault="00121B3D" w:rsidP="00121B3D">
            <w:pPr>
              <w:spacing w:before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 движения к объекту (от остановки транспорта)</w:t>
            </w:r>
          </w:p>
        </w:tc>
        <w:tc>
          <w:tcPr>
            <w:tcW w:w="8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1B3D" w:rsidRPr="00121B3D" w:rsidRDefault="00121B3D" w:rsidP="00121B3D">
            <w:pPr>
              <w:spacing w:before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Доступно частично избирательно  (О, С,  У)</w:t>
            </w:r>
          </w:p>
        </w:tc>
      </w:tr>
    </w:tbl>
    <w:p w:rsidR="00121B3D" w:rsidRDefault="00121B3D" w:rsidP="00121B3D">
      <w:pPr>
        <w:spacing w:before="200" w:line="240" w:lineRule="auto"/>
        <w:rPr>
          <w:rFonts w:ascii="Times New Roman" w:eastAsia="Times New Roman" w:hAnsi="Times New Roman" w:cs="Times New Roman"/>
          <w:color w:val="3F3F3F"/>
          <w:sz w:val="28"/>
          <w:szCs w:val="28"/>
          <w:lang w:eastAsia="ru-RU"/>
        </w:rPr>
      </w:pPr>
      <w:r w:rsidRPr="00121B3D">
        <w:rPr>
          <w:rFonts w:ascii="Times New Roman" w:eastAsia="Times New Roman" w:hAnsi="Times New Roman" w:cs="Times New Roman"/>
          <w:color w:val="3F3F3F"/>
          <w:sz w:val="28"/>
          <w:szCs w:val="28"/>
          <w:lang w:eastAsia="ru-RU"/>
        </w:rPr>
        <w:t xml:space="preserve"> О </w:t>
      </w:r>
      <w:r>
        <w:rPr>
          <w:rFonts w:ascii="Times New Roman" w:eastAsia="Times New Roman" w:hAnsi="Times New Roman" w:cs="Times New Roman"/>
          <w:color w:val="3F3F3F"/>
          <w:sz w:val="28"/>
          <w:szCs w:val="28"/>
          <w:lang w:eastAsia="ru-RU"/>
        </w:rPr>
        <w:t>–</w:t>
      </w:r>
      <w:r w:rsidR="00A33C43">
        <w:rPr>
          <w:rFonts w:ascii="Times New Roman" w:eastAsia="Times New Roman" w:hAnsi="Times New Roman" w:cs="Times New Roman"/>
          <w:color w:val="3F3F3F"/>
          <w:sz w:val="28"/>
          <w:szCs w:val="28"/>
          <w:lang w:eastAsia="ru-RU"/>
        </w:rPr>
        <w:t>н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3F3F3F"/>
          <w:sz w:val="28"/>
          <w:szCs w:val="28"/>
          <w:lang w:eastAsia="ru-RU"/>
        </w:rPr>
        <w:t>арушение ОДА</w:t>
      </w:r>
    </w:p>
    <w:p w:rsidR="00121B3D" w:rsidRDefault="00121B3D" w:rsidP="00121B3D">
      <w:pPr>
        <w:spacing w:before="200" w:line="240" w:lineRule="auto"/>
        <w:rPr>
          <w:rFonts w:ascii="Times New Roman" w:eastAsia="Times New Roman" w:hAnsi="Times New Roman" w:cs="Times New Roman"/>
          <w:color w:val="3F3F3F"/>
          <w:sz w:val="28"/>
          <w:szCs w:val="28"/>
          <w:lang w:eastAsia="ru-RU"/>
        </w:rPr>
      </w:pPr>
      <w:r w:rsidRPr="00121B3D">
        <w:rPr>
          <w:rFonts w:ascii="Times New Roman" w:eastAsia="Times New Roman" w:hAnsi="Times New Roman" w:cs="Times New Roman"/>
          <w:color w:val="3F3F3F"/>
          <w:sz w:val="28"/>
          <w:szCs w:val="28"/>
          <w:lang w:eastAsia="ru-RU"/>
        </w:rPr>
        <w:t xml:space="preserve"> С - </w:t>
      </w:r>
      <w:r>
        <w:rPr>
          <w:rFonts w:ascii="Times New Roman" w:eastAsia="Times New Roman" w:hAnsi="Times New Roman" w:cs="Times New Roman"/>
          <w:color w:val="3F3F3F"/>
          <w:sz w:val="28"/>
          <w:szCs w:val="28"/>
          <w:lang w:eastAsia="ru-RU"/>
        </w:rPr>
        <w:t xml:space="preserve"> нарушение зрения</w:t>
      </w:r>
      <w:r w:rsidRPr="00121B3D">
        <w:rPr>
          <w:rFonts w:ascii="Times New Roman" w:eastAsia="Times New Roman" w:hAnsi="Times New Roman" w:cs="Times New Roman"/>
          <w:color w:val="3F3F3F"/>
          <w:sz w:val="28"/>
          <w:szCs w:val="28"/>
          <w:lang w:eastAsia="ru-RU"/>
        </w:rPr>
        <w:t>,</w:t>
      </w:r>
    </w:p>
    <w:p w:rsidR="00121B3D" w:rsidRPr="00121B3D" w:rsidRDefault="00121B3D" w:rsidP="00121B3D">
      <w:pPr>
        <w:spacing w:before="200" w:line="240" w:lineRule="auto"/>
        <w:rPr>
          <w:rFonts w:ascii="Times New Roman" w:eastAsia="Times New Roman" w:hAnsi="Times New Roman" w:cs="Times New Roman"/>
          <w:color w:val="3F3F3F"/>
          <w:sz w:val="28"/>
          <w:szCs w:val="28"/>
          <w:lang w:eastAsia="ru-RU"/>
        </w:rPr>
      </w:pPr>
      <w:r w:rsidRPr="00121B3D">
        <w:rPr>
          <w:rFonts w:ascii="Times New Roman" w:eastAsia="Times New Roman" w:hAnsi="Times New Roman" w:cs="Times New Roman"/>
          <w:color w:val="3F3F3F"/>
          <w:sz w:val="28"/>
          <w:szCs w:val="28"/>
          <w:lang w:eastAsia="ru-RU"/>
        </w:rPr>
        <w:t xml:space="preserve"> У - умственно-отсталые</w:t>
      </w:r>
    </w:p>
    <w:p w:rsidR="0005655E" w:rsidRPr="009A515D" w:rsidRDefault="0005655E" w:rsidP="009A515D">
      <w:pPr>
        <w:rPr>
          <w:rFonts w:ascii="Times New Roman" w:hAnsi="Times New Roman" w:cs="Times New Roman"/>
          <w:sz w:val="32"/>
          <w:szCs w:val="32"/>
        </w:rPr>
      </w:pPr>
    </w:p>
    <w:sectPr w:rsidR="0005655E" w:rsidRPr="009A51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ADF"/>
    <w:rsid w:val="0005655E"/>
    <w:rsid w:val="00121B3D"/>
    <w:rsid w:val="0051041D"/>
    <w:rsid w:val="009A515D"/>
    <w:rsid w:val="00A33C43"/>
    <w:rsid w:val="00A40ADF"/>
    <w:rsid w:val="00B66DA8"/>
    <w:rsid w:val="00D2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1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3</cp:revision>
  <dcterms:created xsi:type="dcterms:W3CDTF">2021-05-31T03:24:00Z</dcterms:created>
  <dcterms:modified xsi:type="dcterms:W3CDTF">2021-05-31T03:25:00Z</dcterms:modified>
</cp:coreProperties>
</file>